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A4D93" w14:textId="645EDA50" w:rsidR="00021FC9" w:rsidRDefault="00021FC9" w:rsidP="00021FC9"/>
    <w:p w14:paraId="25EA2E11" w14:textId="61EEBA52" w:rsidR="00021FC9" w:rsidRPr="00F05AD8" w:rsidRDefault="003F229C" w:rsidP="003F229C">
      <w:pPr>
        <w:jc w:val="center"/>
        <w:rPr>
          <w:b/>
          <w:bCs/>
          <w:sz w:val="24"/>
          <w:szCs w:val="24"/>
          <w:u w:val="single"/>
        </w:rPr>
      </w:pPr>
      <w:r w:rsidRPr="00F05AD8">
        <w:rPr>
          <w:b/>
          <w:bCs/>
          <w:sz w:val="24"/>
          <w:szCs w:val="24"/>
          <w:u w:val="single"/>
        </w:rPr>
        <w:t>Littledown School</w:t>
      </w:r>
    </w:p>
    <w:p w14:paraId="1E6EC84A" w14:textId="470EEE99" w:rsidR="003F229C" w:rsidRPr="00F05AD8" w:rsidRDefault="003F229C" w:rsidP="003F229C">
      <w:pPr>
        <w:jc w:val="center"/>
        <w:rPr>
          <w:b/>
          <w:bCs/>
          <w:sz w:val="24"/>
          <w:szCs w:val="24"/>
          <w:u w:val="single"/>
        </w:rPr>
      </w:pPr>
      <w:r w:rsidRPr="00F05AD8">
        <w:rPr>
          <w:b/>
          <w:bCs/>
          <w:sz w:val="24"/>
          <w:szCs w:val="24"/>
          <w:u w:val="single"/>
        </w:rPr>
        <w:t>Science 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3"/>
        <w:gridCol w:w="2553"/>
        <w:gridCol w:w="2371"/>
        <w:gridCol w:w="2698"/>
        <w:gridCol w:w="2050"/>
        <w:gridCol w:w="1767"/>
        <w:gridCol w:w="2001"/>
      </w:tblGrid>
      <w:tr w:rsidR="00F80B4F" w14:paraId="57F7D786" w14:textId="77777777" w:rsidTr="00F80B4F">
        <w:trPr>
          <w:trHeight w:val="297"/>
        </w:trPr>
        <w:tc>
          <w:tcPr>
            <w:tcW w:w="15343" w:type="dxa"/>
            <w:gridSpan w:val="7"/>
            <w:shd w:val="clear" w:color="auto" w:fill="7030A0"/>
          </w:tcPr>
          <w:p w14:paraId="45E21D83" w14:textId="77777777" w:rsidR="00F80B4F" w:rsidRPr="00F80B4F" w:rsidRDefault="00F80B4F" w:rsidP="00DB0330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</w:p>
          <w:p w14:paraId="4C77C090" w14:textId="29232F80" w:rsidR="00F80B4F" w:rsidRPr="00F80B4F" w:rsidRDefault="00F80B4F" w:rsidP="00DB0330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F80B4F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DEVELOPING EXPERTS</w:t>
            </w:r>
          </w:p>
          <w:p w14:paraId="6776E9E5" w14:textId="49E40A9B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F80B4F" w14:paraId="5C8611F4" w14:textId="77777777" w:rsidTr="00F80B4F">
        <w:trPr>
          <w:trHeight w:val="297"/>
        </w:trPr>
        <w:tc>
          <w:tcPr>
            <w:tcW w:w="1903" w:type="dxa"/>
            <w:shd w:val="clear" w:color="auto" w:fill="E2EFD9" w:themeFill="accent6" w:themeFillTint="33"/>
          </w:tcPr>
          <w:p w14:paraId="4FB37887" w14:textId="5DF64E6E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553" w:type="dxa"/>
            <w:shd w:val="clear" w:color="auto" w:fill="auto"/>
          </w:tcPr>
          <w:p w14:paraId="3323C349" w14:textId="77777777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0B4F">
              <w:rPr>
                <w:rFonts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371" w:type="dxa"/>
            <w:shd w:val="clear" w:color="auto" w:fill="auto"/>
          </w:tcPr>
          <w:p w14:paraId="7E07A51A" w14:textId="77777777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0B4F">
              <w:rPr>
                <w:rFonts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2698" w:type="dxa"/>
            <w:shd w:val="clear" w:color="auto" w:fill="auto"/>
          </w:tcPr>
          <w:p w14:paraId="0655D1A2" w14:textId="77777777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0B4F">
              <w:rPr>
                <w:rFonts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2050" w:type="dxa"/>
            <w:shd w:val="clear" w:color="auto" w:fill="auto"/>
          </w:tcPr>
          <w:p w14:paraId="0A6B8BEC" w14:textId="77777777" w:rsidR="00F80B4F" w:rsidRDefault="00F80B4F" w:rsidP="00F80B4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0B4F">
              <w:rPr>
                <w:rFonts w:cstheme="minorHAnsi"/>
                <w:b/>
                <w:sz w:val="24"/>
                <w:szCs w:val="24"/>
              </w:rPr>
              <w:t>Year 4</w:t>
            </w:r>
          </w:p>
          <w:p w14:paraId="2557D8A5" w14:textId="073153E1" w:rsidR="00F80B4F" w:rsidRPr="00F80B4F" w:rsidRDefault="00F80B4F" w:rsidP="00F80B4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767" w:type="dxa"/>
            <w:shd w:val="clear" w:color="auto" w:fill="auto"/>
          </w:tcPr>
          <w:p w14:paraId="361EEC89" w14:textId="77777777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0B4F">
              <w:rPr>
                <w:rFonts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1998" w:type="dxa"/>
            <w:shd w:val="clear" w:color="auto" w:fill="auto"/>
          </w:tcPr>
          <w:p w14:paraId="5B651F41" w14:textId="77777777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0B4F">
              <w:rPr>
                <w:rFonts w:cstheme="minorHAnsi"/>
                <w:b/>
                <w:sz w:val="24"/>
                <w:szCs w:val="24"/>
              </w:rPr>
              <w:t>Year 6</w:t>
            </w:r>
          </w:p>
        </w:tc>
      </w:tr>
      <w:tr w:rsidR="00F80B4F" w14:paraId="20379E74" w14:textId="77777777" w:rsidTr="00F80B4F">
        <w:trPr>
          <w:trHeight w:val="987"/>
        </w:trPr>
        <w:tc>
          <w:tcPr>
            <w:tcW w:w="1903" w:type="dxa"/>
            <w:shd w:val="clear" w:color="auto" w:fill="E2EFD9" w:themeFill="accent6" w:themeFillTint="33"/>
          </w:tcPr>
          <w:p w14:paraId="1E6B941C" w14:textId="77777777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0B4F">
              <w:rPr>
                <w:rFonts w:cstheme="minorHAnsi"/>
                <w:b/>
                <w:sz w:val="24"/>
                <w:szCs w:val="24"/>
              </w:rPr>
              <w:t>Autumn 1</w:t>
            </w:r>
          </w:p>
        </w:tc>
        <w:tc>
          <w:tcPr>
            <w:tcW w:w="2553" w:type="dxa"/>
          </w:tcPr>
          <w:p w14:paraId="201DC12D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Animals including humans – About animals</w:t>
            </w:r>
          </w:p>
        </w:tc>
        <w:tc>
          <w:tcPr>
            <w:tcW w:w="2371" w:type="dxa"/>
          </w:tcPr>
          <w:p w14:paraId="3088AE5F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Animals including humans – Growth</w:t>
            </w:r>
          </w:p>
        </w:tc>
        <w:tc>
          <w:tcPr>
            <w:tcW w:w="2698" w:type="dxa"/>
          </w:tcPr>
          <w:p w14:paraId="06962FE2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Rocks</w:t>
            </w:r>
          </w:p>
        </w:tc>
        <w:tc>
          <w:tcPr>
            <w:tcW w:w="2050" w:type="dxa"/>
          </w:tcPr>
          <w:p w14:paraId="4AB79B83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Sounds</w:t>
            </w:r>
          </w:p>
        </w:tc>
        <w:tc>
          <w:tcPr>
            <w:tcW w:w="1767" w:type="dxa"/>
          </w:tcPr>
          <w:p w14:paraId="00D5C317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Earth and Space</w:t>
            </w:r>
          </w:p>
        </w:tc>
        <w:tc>
          <w:tcPr>
            <w:tcW w:w="1998" w:type="dxa"/>
          </w:tcPr>
          <w:p w14:paraId="23A9FC4F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Living things and their habitats</w:t>
            </w:r>
          </w:p>
        </w:tc>
      </w:tr>
      <w:tr w:rsidR="00F80B4F" w14:paraId="4CD91678" w14:textId="77777777" w:rsidTr="00F80B4F">
        <w:trPr>
          <w:trHeight w:val="909"/>
        </w:trPr>
        <w:tc>
          <w:tcPr>
            <w:tcW w:w="1903" w:type="dxa"/>
            <w:shd w:val="clear" w:color="auto" w:fill="E2EFD9" w:themeFill="accent6" w:themeFillTint="33"/>
          </w:tcPr>
          <w:p w14:paraId="10C6964B" w14:textId="77777777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0B4F">
              <w:rPr>
                <w:rFonts w:cstheme="minorHAnsi"/>
                <w:b/>
                <w:sz w:val="24"/>
                <w:szCs w:val="24"/>
              </w:rPr>
              <w:t>Autumn 2</w:t>
            </w:r>
          </w:p>
        </w:tc>
        <w:tc>
          <w:tcPr>
            <w:tcW w:w="2553" w:type="dxa"/>
          </w:tcPr>
          <w:p w14:paraId="2D808008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Exploring everyday materials 1</w:t>
            </w:r>
          </w:p>
        </w:tc>
        <w:tc>
          <w:tcPr>
            <w:tcW w:w="2371" w:type="dxa"/>
          </w:tcPr>
          <w:p w14:paraId="35BC8301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Everyday Materials</w:t>
            </w:r>
          </w:p>
        </w:tc>
        <w:tc>
          <w:tcPr>
            <w:tcW w:w="2698" w:type="dxa"/>
          </w:tcPr>
          <w:p w14:paraId="1BFA9DE0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Animals including humans</w:t>
            </w:r>
          </w:p>
        </w:tc>
        <w:tc>
          <w:tcPr>
            <w:tcW w:w="2050" w:type="dxa"/>
          </w:tcPr>
          <w:p w14:paraId="78874C0D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Living things and their habitats</w:t>
            </w:r>
          </w:p>
        </w:tc>
        <w:tc>
          <w:tcPr>
            <w:tcW w:w="1767" w:type="dxa"/>
          </w:tcPr>
          <w:p w14:paraId="797D78F8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Changes of material</w:t>
            </w:r>
          </w:p>
        </w:tc>
        <w:tc>
          <w:tcPr>
            <w:tcW w:w="1998" w:type="dxa"/>
          </w:tcPr>
          <w:p w14:paraId="5D96B1CF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 xml:space="preserve">Animals including humans </w:t>
            </w:r>
          </w:p>
        </w:tc>
      </w:tr>
      <w:tr w:rsidR="00F80B4F" w14:paraId="45999645" w14:textId="77777777" w:rsidTr="00F80B4F">
        <w:trPr>
          <w:trHeight w:val="901"/>
        </w:trPr>
        <w:tc>
          <w:tcPr>
            <w:tcW w:w="1903" w:type="dxa"/>
            <w:shd w:val="clear" w:color="auto" w:fill="E2EFD9" w:themeFill="accent6" w:themeFillTint="33"/>
          </w:tcPr>
          <w:p w14:paraId="3F3FE484" w14:textId="77777777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0B4F">
              <w:rPr>
                <w:rFonts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2553" w:type="dxa"/>
          </w:tcPr>
          <w:p w14:paraId="112E7D83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Exploring everyday materials 2</w:t>
            </w:r>
          </w:p>
        </w:tc>
        <w:tc>
          <w:tcPr>
            <w:tcW w:w="2371" w:type="dxa"/>
          </w:tcPr>
          <w:p w14:paraId="3F91D119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Living things and their habitats - habitats</w:t>
            </w:r>
          </w:p>
        </w:tc>
        <w:tc>
          <w:tcPr>
            <w:tcW w:w="2698" w:type="dxa"/>
          </w:tcPr>
          <w:p w14:paraId="580F82FF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Light</w:t>
            </w:r>
          </w:p>
        </w:tc>
        <w:tc>
          <w:tcPr>
            <w:tcW w:w="2050" w:type="dxa"/>
          </w:tcPr>
          <w:p w14:paraId="66216573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States of matter</w:t>
            </w:r>
          </w:p>
        </w:tc>
        <w:tc>
          <w:tcPr>
            <w:tcW w:w="1767" w:type="dxa"/>
          </w:tcPr>
          <w:p w14:paraId="2A3DCD70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Living things and their habitats</w:t>
            </w:r>
          </w:p>
        </w:tc>
        <w:tc>
          <w:tcPr>
            <w:tcW w:w="1998" w:type="dxa"/>
          </w:tcPr>
          <w:p w14:paraId="1FFF014E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Evolution and inheritance</w:t>
            </w:r>
          </w:p>
        </w:tc>
      </w:tr>
      <w:tr w:rsidR="00F80B4F" w14:paraId="72B4E153" w14:textId="77777777" w:rsidTr="00F80B4F">
        <w:trPr>
          <w:trHeight w:val="857"/>
        </w:trPr>
        <w:tc>
          <w:tcPr>
            <w:tcW w:w="1903" w:type="dxa"/>
            <w:shd w:val="clear" w:color="auto" w:fill="E2EFD9" w:themeFill="accent6" w:themeFillTint="33"/>
          </w:tcPr>
          <w:p w14:paraId="3026A5C4" w14:textId="77777777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0B4F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2553" w:type="dxa"/>
          </w:tcPr>
          <w:p w14:paraId="55B21BBB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 xml:space="preserve">Plants </w:t>
            </w:r>
          </w:p>
        </w:tc>
        <w:tc>
          <w:tcPr>
            <w:tcW w:w="2371" w:type="dxa"/>
          </w:tcPr>
          <w:p w14:paraId="2CDEB25F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Animals including humans - Lifecycles</w:t>
            </w:r>
          </w:p>
        </w:tc>
        <w:tc>
          <w:tcPr>
            <w:tcW w:w="2698" w:type="dxa"/>
          </w:tcPr>
          <w:p w14:paraId="766DAD64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 xml:space="preserve">Plants </w:t>
            </w:r>
          </w:p>
          <w:p w14:paraId="68A1CF16" w14:textId="319563D7" w:rsidR="00F80B4F" w:rsidRPr="00F80B4F" w:rsidRDefault="00F80B4F" w:rsidP="00F80B4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0" w:type="dxa"/>
          </w:tcPr>
          <w:p w14:paraId="22925F47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Animals Including humans</w:t>
            </w:r>
          </w:p>
        </w:tc>
        <w:tc>
          <w:tcPr>
            <w:tcW w:w="1767" w:type="dxa"/>
          </w:tcPr>
          <w:p w14:paraId="645DE9ED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 xml:space="preserve">Forces </w:t>
            </w:r>
          </w:p>
        </w:tc>
        <w:tc>
          <w:tcPr>
            <w:tcW w:w="1998" w:type="dxa"/>
          </w:tcPr>
          <w:p w14:paraId="01E41FB7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Light</w:t>
            </w:r>
          </w:p>
        </w:tc>
      </w:tr>
      <w:tr w:rsidR="00F80B4F" w14:paraId="7E8529CD" w14:textId="77777777" w:rsidTr="00F80B4F">
        <w:trPr>
          <w:trHeight w:val="909"/>
        </w:trPr>
        <w:tc>
          <w:tcPr>
            <w:tcW w:w="1903" w:type="dxa"/>
            <w:shd w:val="clear" w:color="auto" w:fill="E2EFD9" w:themeFill="accent6" w:themeFillTint="33"/>
          </w:tcPr>
          <w:p w14:paraId="20352F28" w14:textId="77777777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0B4F">
              <w:rPr>
                <w:rFonts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2553" w:type="dxa"/>
          </w:tcPr>
          <w:p w14:paraId="335ECAB4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Seasonal changes</w:t>
            </w:r>
          </w:p>
        </w:tc>
        <w:tc>
          <w:tcPr>
            <w:tcW w:w="2371" w:type="dxa"/>
          </w:tcPr>
          <w:p w14:paraId="56932592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Plants</w:t>
            </w:r>
          </w:p>
        </w:tc>
        <w:tc>
          <w:tcPr>
            <w:tcW w:w="2698" w:type="dxa"/>
          </w:tcPr>
          <w:p w14:paraId="66152522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 xml:space="preserve">Forces and Magnets </w:t>
            </w:r>
          </w:p>
        </w:tc>
        <w:tc>
          <w:tcPr>
            <w:tcW w:w="2050" w:type="dxa"/>
          </w:tcPr>
          <w:p w14:paraId="543E740C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Electricity</w:t>
            </w:r>
          </w:p>
        </w:tc>
        <w:tc>
          <w:tcPr>
            <w:tcW w:w="1767" w:type="dxa"/>
          </w:tcPr>
          <w:p w14:paraId="7AF6E35F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Animals including humans</w:t>
            </w:r>
          </w:p>
        </w:tc>
        <w:tc>
          <w:tcPr>
            <w:tcW w:w="1998" w:type="dxa"/>
          </w:tcPr>
          <w:p w14:paraId="6C7DACBE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Electricity</w:t>
            </w:r>
          </w:p>
        </w:tc>
      </w:tr>
      <w:tr w:rsidR="00F80B4F" w14:paraId="7C267C76" w14:textId="77777777" w:rsidTr="00F80B4F">
        <w:trPr>
          <w:trHeight w:val="1039"/>
        </w:trPr>
        <w:tc>
          <w:tcPr>
            <w:tcW w:w="1903" w:type="dxa"/>
            <w:shd w:val="clear" w:color="auto" w:fill="E2EFD9" w:themeFill="accent6" w:themeFillTint="33"/>
          </w:tcPr>
          <w:p w14:paraId="55A1A7B7" w14:textId="77777777" w:rsidR="00F80B4F" w:rsidRPr="00F80B4F" w:rsidRDefault="00F80B4F" w:rsidP="00DB03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0B4F">
              <w:rPr>
                <w:rFonts w:cstheme="minorHAnsi"/>
                <w:b/>
                <w:sz w:val="24"/>
                <w:szCs w:val="24"/>
              </w:rPr>
              <w:t xml:space="preserve">Summer 2 </w:t>
            </w:r>
          </w:p>
        </w:tc>
        <w:tc>
          <w:tcPr>
            <w:tcW w:w="2553" w:type="dxa"/>
          </w:tcPr>
          <w:p w14:paraId="35ABF644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Animals including humans – about me</w:t>
            </w:r>
          </w:p>
        </w:tc>
        <w:tc>
          <w:tcPr>
            <w:tcW w:w="2371" w:type="dxa"/>
          </w:tcPr>
          <w:p w14:paraId="21135FED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Living things and their habitats around the world</w:t>
            </w:r>
          </w:p>
        </w:tc>
        <w:tc>
          <w:tcPr>
            <w:tcW w:w="2698" w:type="dxa"/>
          </w:tcPr>
          <w:p w14:paraId="7F53DD09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 xml:space="preserve">Scientific enquiry </w:t>
            </w:r>
          </w:p>
        </w:tc>
        <w:tc>
          <w:tcPr>
            <w:tcW w:w="2050" w:type="dxa"/>
          </w:tcPr>
          <w:p w14:paraId="4F53AF95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Living things and their habitats – Conservation</w:t>
            </w:r>
          </w:p>
        </w:tc>
        <w:tc>
          <w:tcPr>
            <w:tcW w:w="1767" w:type="dxa"/>
          </w:tcPr>
          <w:p w14:paraId="5883D725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Properties of materials</w:t>
            </w:r>
          </w:p>
        </w:tc>
        <w:tc>
          <w:tcPr>
            <w:tcW w:w="1998" w:type="dxa"/>
          </w:tcPr>
          <w:p w14:paraId="54E1957C" w14:textId="77777777" w:rsidR="00F80B4F" w:rsidRPr="00F80B4F" w:rsidRDefault="00F80B4F" w:rsidP="00DB033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80B4F">
              <w:rPr>
                <w:rFonts w:cstheme="minorHAnsi"/>
                <w:sz w:val="24"/>
                <w:szCs w:val="24"/>
              </w:rPr>
              <w:t>Misconceptions</w:t>
            </w:r>
          </w:p>
        </w:tc>
      </w:tr>
    </w:tbl>
    <w:p w14:paraId="4DFBCB4F" w14:textId="77777777" w:rsidR="00021FC9" w:rsidRDefault="00021FC9" w:rsidP="00021FC9"/>
    <w:sectPr w:rsidR="00021FC9" w:rsidSect="00021FC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FC9"/>
    <w:rsid w:val="00021FC9"/>
    <w:rsid w:val="003A2BC5"/>
    <w:rsid w:val="003F229C"/>
    <w:rsid w:val="00573F82"/>
    <w:rsid w:val="00963391"/>
    <w:rsid w:val="00E93555"/>
    <w:rsid w:val="00F05AD8"/>
    <w:rsid w:val="00F8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C804C"/>
  <w15:chartTrackingRefBased/>
  <w15:docId w15:val="{65257560-D756-46D4-A628-E7472875A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F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1F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F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Malone</dc:creator>
  <cp:keywords/>
  <dc:description/>
  <cp:lastModifiedBy>Nicky Heaffey</cp:lastModifiedBy>
  <cp:revision>4</cp:revision>
  <dcterms:created xsi:type="dcterms:W3CDTF">2024-07-03T11:29:00Z</dcterms:created>
  <dcterms:modified xsi:type="dcterms:W3CDTF">2024-07-03T11:53:00Z</dcterms:modified>
</cp:coreProperties>
</file>